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9D" w:rsidRDefault="00C5229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5229D" w:rsidRDefault="00C5229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E1F74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E1F74">
        <w:rPr>
          <w:rFonts w:ascii="Bookman Old Style" w:hAnsi="Bookman Old Style" w:cs="Arial"/>
          <w:b/>
          <w:bCs/>
          <w:noProof/>
        </w:rPr>
        <w:t>ECONOMICS</w:t>
      </w:r>
    </w:p>
    <w:p w:rsidR="00C5229D" w:rsidRDefault="00C5229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E1F7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E1F74">
        <w:rPr>
          <w:rFonts w:ascii="Bookman Old Style" w:hAnsi="Bookman Old Style" w:cs="Arial"/>
          <w:b/>
          <w:noProof/>
        </w:rPr>
        <w:t>NOVEMBER 2012</w:t>
      </w:r>
    </w:p>
    <w:p w:rsidR="00C5229D" w:rsidRDefault="00C5229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E1F74">
        <w:rPr>
          <w:rFonts w:ascii="Bookman Old Style" w:hAnsi="Bookman Old Style" w:cs="Arial"/>
          <w:noProof/>
        </w:rPr>
        <w:t>EC 1810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E1F74">
        <w:rPr>
          <w:rFonts w:ascii="Bookman Old Style" w:hAnsi="Bookman Old Style" w:cs="Arial"/>
          <w:noProof/>
        </w:rPr>
        <w:t>INTERNATIONAL ECONOMICS</w:t>
      </w:r>
    </w:p>
    <w:p w:rsidR="00C5229D" w:rsidRPr="00DF7A41" w:rsidRDefault="00C5229D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5229D" w:rsidRDefault="00C5229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5229D" w:rsidRDefault="00C5229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E1F74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5229D" w:rsidRDefault="00C5229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E1F7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5229D" w:rsidRDefault="00C5229D" w:rsidP="00910AE5">
      <w:pPr>
        <w:rPr>
          <w:rFonts w:ascii="Bookman Old Style" w:hAnsi="Bookman Old Style"/>
        </w:rPr>
      </w:pPr>
    </w:p>
    <w:p w:rsidR="00C5229D" w:rsidRDefault="00C5229D" w:rsidP="00910AE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PART- A                                                (5 X 4 = 20 marks)</w:t>
      </w:r>
    </w:p>
    <w:p w:rsidR="00C5229D" w:rsidRDefault="00C5229D" w:rsidP="00910AE5">
      <w:pPr>
        <w:jc w:val="center"/>
        <w:rPr>
          <w:b/>
          <w:bCs/>
        </w:rPr>
      </w:pP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rPr>
          <w:b/>
          <w:bCs/>
        </w:rPr>
      </w:pPr>
      <w:r>
        <w:rPr>
          <w:b/>
          <w:bCs/>
        </w:rPr>
        <w:t>Answer any FIVE questions in 75 words each. Each question carries FOUR marks.</w:t>
      </w: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numPr>
          <w:ilvl w:val="0"/>
          <w:numId w:val="11"/>
        </w:numPr>
      </w:pPr>
      <w:r>
        <w:t>State the law of comparative advantage as enunciated by Ricardo.</w:t>
      </w:r>
    </w:p>
    <w:p w:rsidR="00C5229D" w:rsidRDefault="00C5229D" w:rsidP="00910AE5">
      <w:pPr>
        <w:ind w:left="360"/>
      </w:pPr>
    </w:p>
    <w:p w:rsidR="00C5229D" w:rsidRDefault="00C5229D" w:rsidP="00910AE5">
      <w:pPr>
        <w:numPr>
          <w:ilvl w:val="0"/>
          <w:numId w:val="11"/>
        </w:numPr>
      </w:pPr>
      <w:r>
        <w:t>How does a customs union differ from a free trade area?</w:t>
      </w:r>
    </w:p>
    <w:p w:rsidR="00C5229D" w:rsidRDefault="00C5229D" w:rsidP="00910AE5">
      <w:pPr>
        <w:ind w:left="360"/>
      </w:pPr>
    </w:p>
    <w:p w:rsidR="00C5229D" w:rsidRDefault="00C5229D" w:rsidP="00910AE5">
      <w:pPr>
        <w:numPr>
          <w:ilvl w:val="0"/>
          <w:numId w:val="11"/>
        </w:numPr>
      </w:pPr>
      <w:r>
        <w:t>Define income terms of trade and commodity terms of trade.</w:t>
      </w:r>
    </w:p>
    <w:p w:rsidR="00C5229D" w:rsidRDefault="00C5229D" w:rsidP="00910AE5">
      <w:pPr>
        <w:ind w:left="360"/>
      </w:pPr>
    </w:p>
    <w:p w:rsidR="00C5229D" w:rsidRDefault="00C5229D" w:rsidP="00910AE5">
      <w:pPr>
        <w:numPr>
          <w:ilvl w:val="0"/>
          <w:numId w:val="11"/>
        </w:numPr>
      </w:pPr>
      <w:r>
        <w:t xml:space="preserve">The current short term interest rate in </w:t>
      </w:r>
      <w:smartTag w:uri="urn:schemas-microsoft-com:office:smarttags" w:element="country-region">
        <w:r>
          <w:t>India</w:t>
        </w:r>
      </w:smartTag>
      <w:r>
        <w:t xml:space="preserve"> is 4% while it is 1%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. The spot rupee-pound exchange rate is Rs.79.74: £1. Price a 3 month and a 6 month forward contract for the rupee-pound exchange rate. </w:t>
      </w:r>
    </w:p>
    <w:p w:rsidR="00C5229D" w:rsidRDefault="00C5229D" w:rsidP="00910AE5">
      <w:pPr>
        <w:ind w:left="360"/>
      </w:pPr>
      <w:r>
        <w:t xml:space="preserve"> </w:t>
      </w:r>
    </w:p>
    <w:p w:rsidR="00C5229D" w:rsidRDefault="00C5229D" w:rsidP="00910AE5">
      <w:pPr>
        <w:numPr>
          <w:ilvl w:val="0"/>
          <w:numId w:val="11"/>
        </w:numPr>
      </w:pPr>
      <w:r>
        <w:t xml:space="preserve">If a country exports $40 million in textiles per year and imports $10 million in textiles per year, estimate the country’s intra-industry trade index for textiles. Explain the significance of this index having a value of either zero or one. </w:t>
      </w:r>
    </w:p>
    <w:p w:rsidR="00C5229D" w:rsidRDefault="00C5229D" w:rsidP="00910AE5"/>
    <w:p w:rsidR="00C5229D" w:rsidRDefault="00C5229D" w:rsidP="00910AE5">
      <w:pPr>
        <w:numPr>
          <w:ilvl w:val="0"/>
          <w:numId w:val="11"/>
        </w:numPr>
      </w:pPr>
      <w:r>
        <w:t xml:space="preserve">The free trade price of an imported leather jacket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is €100. If it is produced locally it requires € 70 worth of imported components.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imposes a 20 per cent nominal tariff on each imported leather jacket but a 5 per cent nominal tariff on the imported components. Calculate the rate of effective protection provided to domestic manufacturers of leather jackets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. </w:t>
      </w:r>
    </w:p>
    <w:p w:rsidR="00C5229D" w:rsidRDefault="00C5229D" w:rsidP="00910AE5"/>
    <w:p w:rsidR="00C5229D" w:rsidRDefault="00C5229D" w:rsidP="00910AE5">
      <w:pPr>
        <w:numPr>
          <w:ilvl w:val="0"/>
          <w:numId w:val="11"/>
        </w:numPr>
      </w:pPr>
      <w:r>
        <w:t>Differentiate between trade creation and trade diversion.</w:t>
      </w:r>
    </w:p>
    <w:p w:rsidR="00C5229D" w:rsidRDefault="00C5229D" w:rsidP="00910AE5"/>
    <w:p w:rsidR="00C5229D" w:rsidRDefault="00C5229D" w:rsidP="00910AE5">
      <w:pPr>
        <w:ind w:left="360"/>
      </w:pPr>
    </w:p>
    <w:p w:rsidR="00C5229D" w:rsidRDefault="00C5229D" w:rsidP="00910AE5">
      <w:pPr>
        <w:ind w:left="360"/>
        <w:rPr>
          <w:b/>
          <w:bCs/>
        </w:rPr>
      </w:pPr>
      <w:r>
        <w:t xml:space="preserve">                                                                   </w:t>
      </w:r>
      <w:r>
        <w:rPr>
          <w:b/>
          <w:bCs/>
        </w:rPr>
        <w:t>PART- B                                            (4 X 10 = 40 marks)</w:t>
      </w:r>
    </w:p>
    <w:p w:rsidR="00C5229D" w:rsidRDefault="00C5229D" w:rsidP="00910AE5">
      <w:pPr>
        <w:ind w:left="360"/>
        <w:rPr>
          <w:b/>
          <w:bCs/>
        </w:rPr>
      </w:pPr>
    </w:p>
    <w:p w:rsidR="00C5229D" w:rsidRDefault="00C5229D" w:rsidP="00910AE5">
      <w:pPr>
        <w:ind w:left="360"/>
        <w:rPr>
          <w:b/>
          <w:bCs/>
        </w:rPr>
      </w:pPr>
      <w:r>
        <w:rPr>
          <w:b/>
          <w:bCs/>
        </w:rPr>
        <w:t xml:space="preserve">  </w:t>
      </w:r>
    </w:p>
    <w:p w:rsidR="00C5229D" w:rsidRDefault="00C5229D" w:rsidP="00910AE5">
      <w:pPr>
        <w:rPr>
          <w:b/>
          <w:bCs/>
        </w:rPr>
      </w:pPr>
      <w:r>
        <w:rPr>
          <w:b/>
          <w:bCs/>
        </w:rPr>
        <w:t xml:space="preserve"> Answer any FOUR questions in 300 words each. Each question carries TEN marks.</w:t>
      </w: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numPr>
          <w:ilvl w:val="0"/>
          <w:numId w:val="11"/>
        </w:numPr>
      </w:pPr>
      <w:r>
        <w:t xml:space="preserve">With reference to the table below and assuming that the wage rate per man-hour   </w:t>
      </w:r>
    </w:p>
    <w:p w:rsidR="00C5229D" w:rsidRDefault="00C5229D" w:rsidP="00910AE5">
      <w:pPr>
        <w:ind w:left="360"/>
      </w:pPr>
      <w:r>
        <w:t xml:space="preserve">      is $6 in the </w:t>
      </w:r>
      <w:smartTag w:uri="urn:schemas-microsoft-com:office:smarttags" w:element="country-region">
        <w:r>
          <w:t>US</w:t>
        </w:r>
      </w:smartTag>
      <w:r>
        <w:t xml:space="preserve"> and £1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 xml:space="preserve">   </w:t>
      </w:r>
    </w:p>
    <w:p w:rsidR="00C5229D" w:rsidRDefault="00C5229D" w:rsidP="00910AE5">
      <w:pPr>
        <w:ind w:left="360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1260"/>
        <w:gridCol w:w="1260"/>
      </w:tblGrid>
      <w:tr w:rsidR="00C5229D" w:rsidTr="00910A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r>
              <w:t>Commodity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U.K.</w:t>
                </w:r>
              </w:smartTag>
            </w:smartTag>
          </w:p>
        </w:tc>
      </w:tr>
      <w:tr w:rsidR="00C5229D" w:rsidTr="00910A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r>
              <w:t>Wheat (bushels/man-hour)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pPr>
              <w:jc w:val="center"/>
            </w:pPr>
            <w:r>
              <w:t>1</w:t>
            </w:r>
          </w:p>
        </w:tc>
      </w:tr>
      <w:tr w:rsidR="00C5229D" w:rsidTr="00910A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r>
              <w:t>Cloth (yards/man-hour)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9D" w:rsidRDefault="00C5229D">
            <w:pPr>
              <w:jc w:val="center"/>
            </w:pPr>
            <w:r>
              <w:t>2</w:t>
            </w:r>
          </w:p>
        </w:tc>
      </w:tr>
    </w:tbl>
    <w:p w:rsidR="00C5229D" w:rsidRDefault="00C5229D" w:rsidP="00910AE5">
      <w:pPr>
        <w:ind w:left="840"/>
      </w:pPr>
    </w:p>
    <w:p w:rsidR="00C5229D" w:rsidRDefault="00C5229D" w:rsidP="00910AE5">
      <w:pPr>
        <w:numPr>
          <w:ilvl w:val="0"/>
          <w:numId w:val="12"/>
        </w:numPr>
      </w:pPr>
      <w:r>
        <w:t>express P</w:t>
      </w:r>
      <w:r>
        <w:rPr>
          <w:vertAlign w:val="subscript"/>
        </w:rPr>
        <w:t xml:space="preserve">w </w:t>
      </w:r>
      <w:r>
        <w:t>and P</w:t>
      </w:r>
      <w:r>
        <w:rPr>
          <w:vertAlign w:val="subscript"/>
        </w:rPr>
        <w:t>c</w:t>
      </w:r>
      <w:r>
        <w:t xml:space="preserve"> in the </w:t>
      </w:r>
      <w:smartTag w:uri="urn:schemas-microsoft-com:office:smarttags" w:element="country-region">
        <w:r>
          <w:t>US</w:t>
        </w:r>
      </w:smartTag>
      <w:r>
        <w:t xml:space="preserve"> in terms of dollars and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in terms of </w:t>
      </w:r>
    </w:p>
    <w:p w:rsidR="00C5229D" w:rsidRDefault="00C5229D" w:rsidP="00910AE5">
      <w:pPr>
        <w:ind w:left="840"/>
      </w:pPr>
      <w:r>
        <w:t xml:space="preserve">      pounds in the absence of trade.</w:t>
      </w:r>
    </w:p>
    <w:p w:rsidR="00C5229D" w:rsidRDefault="00C5229D" w:rsidP="00910AE5">
      <w:pPr>
        <w:numPr>
          <w:ilvl w:val="0"/>
          <w:numId w:val="12"/>
        </w:numPr>
      </w:pPr>
      <w:r>
        <w:t xml:space="preserve">which commodity will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import and export if the exchange rate    </w:t>
      </w:r>
    </w:p>
    <w:p w:rsidR="00C5229D" w:rsidRDefault="00C5229D" w:rsidP="00910AE5">
      <w:pPr>
        <w:ind w:left="1200"/>
      </w:pPr>
      <w:r>
        <w:t xml:space="preserve">between the dollar and the pound is £1 = $3 ? </w:t>
      </w:r>
    </w:p>
    <w:p w:rsidR="00C5229D" w:rsidRDefault="00C5229D" w:rsidP="00910AE5">
      <w:pPr>
        <w:numPr>
          <w:ilvl w:val="0"/>
          <w:numId w:val="12"/>
        </w:numPr>
      </w:pPr>
      <w:r>
        <w:t>what if £1 = $0.50 ,  £1 = $2,  £1 = $1 ?</w:t>
      </w:r>
    </w:p>
    <w:p w:rsidR="00C5229D" w:rsidRDefault="00C5229D" w:rsidP="00910AE5">
      <w:pPr>
        <w:numPr>
          <w:ilvl w:val="0"/>
          <w:numId w:val="12"/>
        </w:numPr>
      </w:pPr>
      <w:r>
        <w:t xml:space="preserve">when will trade be balanced between the </w:t>
      </w:r>
      <w:smartTag w:uri="urn:schemas-microsoft-com:office:smarttags" w:element="country-region">
        <w:r>
          <w:t>US</w:t>
        </w:r>
      </w:smartTag>
      <w: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C5229D" w:rsidRDefault="00C5229D" w:rsidP="00910AE5">
      <w:pPr>
        <w:ind w:left="840"/>
      </w:pPr>
    </w:p>
    <w:p w:rsidR="00C5229D" w:rsidRDefault="00C5229D" w:rsidP="00910AE5">
      <w:pPr>
        <w:numPr>
          <w:ilvl w:val="0"/>
          <w:numId w:val="11"/>
        </w:numPr>
      </w:pPr>
      <w:r>
        <w:t xml:space="preserve">Explain diagrammatically the impact of the RBI’s recent intervention in the foreign exchange market to prevent the rupee from steeply depreciating against the US dollar.    </w:t>
      </w:r>
    </w:p>
    <w:p w:rsidR="00C5229D" w:rsidRDefault="00C5229D" w:rsidP="00910AE5">
      <w:pPr>
        <w:ind w:left="360"/>
      </w:pPr>
      <w:r>
        <w:t xml:space="preserve">      </w:t>
      </w:r>
    </w:p>
    <w:p w:rsidR="00C5229D" w:rsidRDefault="00C5229D" w:rsidP="00910AE5">
      <w:pPr>
        <w:numPr>
          <w:ilvl w:val="0"/>
          <w:numId w:val="11"/>
        </w:numPr>
      </w:pPr>
      <w:r>
        <w:t>Discuss the issues plaguing the WTO trade negotiations under the Doha Round.</w:t>
      </w:r>
    </w:p>
    <w:p w:rsidR="00C5229D" w:rsidRDefault="00C5229D" w:rsidP="00910AE5"/>
    <w:p w:rsidR="00C5229D" w:rsidRDefault="00C5229D" w:rsidP="00910AE5">
      <w:pPr>
        <w:numPr>
          <w:ilvl w:val="0"/>
          <w:numId w:val="11"/>
        </w:numPr>
      </w:pPr>
      <w:r>
        <w:t>The market rate for Indian Rupees is 3% p.a. while that for US Dollars is 8% p.a. (both with continuous compounding). A financial institution enters into a currency swap whereby it receives 4% p.a. in Rupees and pays 7% p.a. in Dollars once a year. The principals in the two currencies are Rs.1200 million and $10 million. The maturity period of the currency swap is 3 years and the current spot exchange rate is Rs.48 = $1. Determine the value of the currency swap in dollars.</w:t>
      </w:r>
    </w:p>
    <w:p w:rsidR="00C5229D" w:rsidRDefault="00C5229D" w:rsidP="00910AE5"/>
    <w:p w:rsidR="00C5229D" w:rsidRDefault="00C5229D" w:rsidP="00910AE5">
      <w:pPr>
        <w:numPr>
          <w:ilvl w:val="0"/>
          <w:numId w:val="11"/>
        </w:numPr>
      </w:pPr>
      <w:r>
        <w:t>Compare foreign exchange options with foreign exchange forwards and futures.</w:t>
      </w:r>
    </w:p>
    <w:p w:rsidR="00C5229D" w:rsidRDefault="00C5229D" w:rsidP="00910AE5">
      <w:pPr>
        <w:ind w:left="360"/>
      </w:pPr>
    </w:p>
    <w:p w:rsidR="00C5229D" w:rsidRDefault="00C5229D" w:rsidP="00910AE5">
      <w:pPr>
        <w:numPr>
          <w:ilvl w:val="0"/>
          <w:numId w:val="11"/>
        </w:numPr>
      </w:pPr>
      <w:r>
        <w:t xml:space="preserve">Define the concept of balance of payments. How are the following transactions entered into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balance of payments? </w:t>
      </w:r>
    </w:p>
    <w:p w:rsidR="00C5229D" w:rsidRDefault="00C5229D" w:rsidP="00910AE5">
      <w:pPr>
        <w:ind w:left="720"/>
      </w:pPr>
      <w:r>
        <w:t xml:space="preserve">a) The </w:t>
      </w:r>
      <w:smartTag w:uri="urn:schemas-microsoft-com:office:smarttags" w:element="country-region">
        <w:r>
          <w:t>US</w:t>
        </w:r>
      </w:smartTag>
      <w:r>
        <w:t xml:space="preserve"> gives $200 cash aid to the government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C5229D" w:rsidRDefault="00C5229D" w:rsidP="00910AE5">
      <w:pPr>
        <w:ind w:left="720"/>
      </w:pPr>
      <w:r>
        <w:t xml:space="preserve">b) </w:t>
      </w:r>
      <w:smartTag w:uri="urn:schemas-microsoft-com:office:smarttags" w:element="country-region">
        <w:r>
          <w:t>India</w:t>
        </w:r>
      </w:smartTag>
      <w:r>
        <w:t xml:space="preserve"> uses the cash aid to import $200 worth of machinery from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>.</w:t>
      </w:r>
    </w:p>
    <w:p w:rsidR="00C5229D" w:rsidRDefault="00C5229D" w:rsidP="00910AE5">
      <w:pPr>
        <w:ind w:left="720"/>
      </w:pPr>
      <w:r>
        <w:t xml:space="preserve">c) If the above two transactions occur during the same year, how will they be  </w:t>
      </w:r>
    </w:p>
    <w:p w:rsidR="00C5229D" w:rsidRDefault="00C5229D" w:rsidP="00910AE5">
      <w:pPr>
        <w:ind w:left="720"/>
      </w:pPr>
      <w:r>
        <w:t xml:space="preserve">    reflected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balance of payments?</w:t>
      </w:r>
    </w:p>
    <w:p w:rsidR="00C5229D" w:rsidRDefault="00C5229D" w:rsidP="00910AE5"/>
    <w:p w:rsidR="00C5229D" w:rsidRDefault="00C5229D" w:rsidP="00910AE5">
      <w:pPr>
        <w:numPr>
          <w:ilvl w:val="0"/>
          <w:numId w:val="11"/>
        </w:numPr>
      </w:pPr>
      <w:r>
        <w:t>Differentiate between Currency Board Arrangements and Dollarisation. Illustrate your answer with suitable examples.</w:t>
      </w:r>
    </w:p>
    <w:p w:rsidR="00C5229D" w:rsidRDefault="00C5229D" w:rsidP="00910AE5">
      <w:pPr>
        <w:ind w:left="360"/>
      </w:pPr>
    </w:p>
    <w:p w:rsidR="00C5229D" w:rsidRDefault="00C5229D" w:rsidP="00910AE5">
      <w:pPr>
        <w:ind w:left="360"/>
        <w:rPr>
          <w:b/>
          <w:bCs/>
        </w:rPr>
      </w:pPr>
      <w:r>
        <w:t xml:space="preserve">                                                                   </w:t>
      </w:r>
      <w:r>
        <w:rPr>
          <w:b/>
          <w:bCs/>
        </w:rPr>
        <w:t>PART- C                                             (2 X 20 = 40 marks)</w:t>
      </w:r>
    </w:p>
    <w:p w:rsidR="00C5229D" w:rsidRDefault="00C5229D" w:rsidP="00910AE5">
      <w:pPr>
        <w:ind w:left="360"/>
        <w:rPr>
          <w:b/>
          <w:bCs/>
        </w:rPr>
      </w:pPr>
    </w:p>
    <w:p w:rsidR="00C5229D" w:rsidRDefault="00C5229D" w:rsidP="00910AE5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C5229D" w:rsidRDefault="00C5229D" w:rsidP="00910AE5">
      <w:pPr>
        <w:rPr>
          <w:b/>
          <w:bCs/>
        </w:rPr>
      </w:pPr>
      <w:r>
        <w:rPr>
          <w:b/>
          <w:bCs/>
        </w:rPr>
        <w:t xml:space="preserve">Answer any TWO questions in 1200 words each. Each question carries TWENTY </w:t>
      </w:r>
    </w:p>
    <w:p w:rsidR="00C5229D" w:rsidRDefault="00C5229D" w:rsidP="00910AE5">
      <w:pPr>
        <w:rPr>
          <w:b/>
          <w:bCs/>
        </w:rPr>
      </w:pPr>
      <w:r>
        <w:rPr>
          <w:b/>
          <w:bCs/>
        </w:rPr>
        <w:t>marks.</w:t>
      </w: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rPr>
          <w:b/>
          <w:bCs/>
        </w:rPr>
      </w:pPr>
    </w:p>
    <w:p w:rsidR="00C5229D" w:rsidRDefault="00C5229D" w:rsidP="00910AE5">
      <w:pPr>
        <w:numPr>
          <w:ilvl w:val="0"/>
          <w:numId w:val="11"/>
        </w:numPr>
      </w:pPr>
      <w:r>
        <w:t xml:space="preserve">Explain the Stolper-Samuelson theorem and show how the Metzler paradox is an exception to this theorem.  </w:t>
      </w:r>
    </w:p>
    <w:p w:rsidR="00C5229D" w:rsidRDefault="00C5229D" w:rsidP="00910AE5">
      <w:pPr>
        <w:ind w:left="360"/>
      </w:pPr>
      <w:r>
        <w:t xml:space="preserve"> </w:t>
      </w:r>
    </w:p>
    <w:p w:rsidR="00C5229D" w:rsidRDefault="00C5229D" w:rsidP="00910AE5">
      <w:pPr>
        <w:numPr>
          <w:ilvl w:val="0"/>
          <w:numId w:val="11"/>
        </w:numPr>
      </w:pPr>
      <w:r>
        <w:t>Describe the salient features of the European Union as a good example of economic integration.</w:t>
      </w:r>
    </w:p>
    <w:p w:rsidR="00C5229D" w:rsidRDefault="00C5229D" w:rsidP="00910AE5"/>
    <w:p w:rsidR="00C5229D" w:rsidRDefault="00C5229D" w:rsidP="00910AE5">
      <w:pPr>
        <w:numPr>
          <w:ilvl w:val="0"/>
          <w:numId w:val="11"/>
        </w:numPr>
      </w:pPr>
      <w:r>
        <w:t>Discuss the Heckscher-Ohlin model of international trade. What did Leontief discover by testing this model empirically?</w:t>
      </w:r>
    </w:p>
    <w:p w:rsidR="00C5229D" w:rsidRDefault="00C5229D" w:rsidP="00910AE5">
      <w:pPr>
        <w:ind w:left="720"/>
      </w:pPr>
      <w:r>
        <w:t xml:space="preserve"> </w:t>
      </w:r>
    </w:p>
    <w:p w:rsidR="00C5229D" w:rsidRDefault="00C5229D" w:rsidP="00910AE5">
      <w:pPr>
        <w:numPr>
          <w:ilvl w:val="0"/>
          <w:numId w:val="11"/>
        </w:numPr>
      </w:pPr>
      <w:r>
        <w:t>With the help of a diagram explain the IS-LM-BP model with flexible exchange rates and perfect capital mobility.</w:t>
      </w:r>
    </w:p>
    <w:p w:rsidR="00C5229D" w:rsidRDefault="00C5229D" w:rsidP="00910AE5">
      <w:pPr>
        <w:ind w:left="720"/>
      </w:pPr>
    </w:p>
    <w:p w:rsidR="00C5229D" w:rsidRDefault="00C5229D" w:rsidP="00910AE5">
      <w:pPr>
        <w:ind w:left="720"/>
        <w:jc w:val="center"/>
        <w:rPr>
          <w:rFonts w:ascii="Bookman Old Style" w:hAnsi="Bookman Old Style"/>
        </w:rPr>
        <w:sectPr w:rsidR="00C5229D" w:rsidSect="00C5229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C5229D" w:rsidRPr="00910AE5" w:rsidRDefault="00C5229D" w:rsidP="00910AE5">
      <w:pPr>
        <w:ind w:left="720"/>
        <w:jc w:val="center"/>
        <w:rPr>
          <w:rFonts w:ascii="Bookman Old Style" w:hAnsi="Bookman Old Style"/>
        </w:rPr>
      </w:pPr>
    </w:p>
    <w:sectPr w:rsidR="00C5229D" w:rsidRPr="00910AE5" w:rsidSect="00C5229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9D" w:rsidRDefault="00C5229D">
      <w:r>
        <w:separator/>
      </w:r>
    </w:p>
  </w:endnote>
  <w:endnote w:type="continuationSeparator" w:id="1">
    <w:p w:rsidR="00C5229D" w:rsidRDefault="00C52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C69553F4-EE3E-48E6-B42C-A701B7CECDB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C5482A8-94E1-4C0D-9802-333AFBE08600}"/>
    <w:embedBold r:id="rId3" w:fontKey="{C439159F-250E-442A-B0DF-1DC911AA1BC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F9F33E4-E896-47DB-9045-14D0C5870DF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9D" w:rsidRDefault="00C52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229D" w:rsidRDefault="00C522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9D" w:rsidRDefault="00C5229D">
    <w:pPr>
      <w:pStyle w:val="Footer"/>
      <w:framePr w:wrap="around" w:vAnchor="text" w:hAnchor="margin" w:xAlign="right" w:y="1"/>
      <w:rPr>
        <w:rStyle w:val="PageNumber"/>
      </w:rPr>
    </w:pPr>
  </w:p>
  <w:p w:rsidR="00C5229D" w:rsidRDefault="00C5229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9D" w:rsidRDefault="00C5229D">
      <w:r>
        <w:separator/>
      </w:r>
    </w:p>
  </w:footnote>
  <w:footnote w:type="continuationSeparator" w:id="1">
    <w:p w:rsidR="00C5229D" w:rsidRDefault="00C52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05"/>
    <w:multiLevelType w:val="hybridMultilevel"/>
    <w:tmpl w:val="25300A72"/>
    <w:lvl w:ilvl="0" w:tplc="8EAA892E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627A1"/>
    <w:multiLevelType w:val="hybridMultilevel"/>
    <w:tmpl w:val="6D363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10AE5"/>
    <w:rsid w:val="00AC1E67"/>
    <w:rsid w:val="00B06DB3"/>
    <w:rsid w:val="00C304F6"/>
    <w:rsid w:val="00C5229D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2012-11-09T09:51:00Z</cp:lastPrinted>
  <dcterms:created xsi:type="dcterms:W3CDTF">2012-11-09T09:51:00Z</dcterms:created>
  <dcterms:modified xsi:type="dcterms:W3CDTF">2012-11-09T09:52:00Z</dcterms:modified>
</cp:coreProperties>
</file>